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097"/>
      </w:tblGrid>
      <w:tr w:rsidR="00197292" w:rsidTr="00C56019">
        <w:trPr>
          <w:trHeight w:val="1129"/>
        </w:trPr>
        <w:tc>
          <w:tcPr>
            <w:tcW w:w="1696" w:type="dxa"/>
            <w:shd w:val="clear" w:color="auto" w:fill="auto"/>
          </w:tcPr>
          <w:p w:rsidR="00197292" w:rsidRPr="00197292" w:rsidRDefault="00FD4E56" w:rsidP="00FD4E56">
            <w:pPr>
              <w:tabs>
                <w:tab w:val="left" w:pos="519"/>
              </w:tabs>
              <w:ind w:right="1556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5201737" wp14:editId="6B278F5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48260</wp:posOffset>
                  </wp:positionV>
                  <wp:extent cx="819150" cy="619125"/>
                  <wp:effectExtent l="0" t="0" r="0" b="9525"/>
                  <wp:wrapNone/>
                  <wp:docPr id="2" name="Рисунок 2" descr="C:\Users\Аслан\Desktop\лого экосс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слан\Desktop\лого экосс 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50" cy="62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97292" w:rsidRPr="00F14995" w:rsidRDefault="00197292" w:rsidP="00D66DC6">
            <w:pPr>
              <w:ind w:right="-108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У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Н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Й</w:t>
            </w:r>
          </w:p>
          <w:p w:rsidR="00197292" w:rsidRPr="00F14995" w:rsidRDefault="00197292" w:rsidP="00D66DC6">
            <w:pPr>
              <w:ind w:left="-108" w:right="-108" w:hanging="34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Г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Р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М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П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Л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Е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</w:p>
          <w:p w:rsidR="00197292" w:rsidRPr="0082112B" w:rsidRDefault="00587C99" w:rsidP="00587C99">
            <w:pPr>
              <w:ind w:left="175" w:right="-675" w:firstLine="1"/>
              <w:rPr>
                <w:rFonts w:ascii="Adobe Caslon Pro" w:hAnsi="Adobe Caslon Pro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</w:t>
            </w:r>
            <w:r w:rsidR="00197292" w:rsidRPr="0082112B">
              <w:rPr>
                <w:b/>
                <w:i/>
                <w:sz w:val="18"/>
                <w:szCs w:val="18"/>
              </w:rPr>
              <w:t>ОБЩЕСТВО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С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ОГРАНИЧЕННОЙ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ОТВЕТСТВЕННОСТЬЮ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10450" w:rsidRPr="002160ED" w:rsidRDefault="00410450" w:rsidP="001C6BE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Промышленное</w:t>
            </w:r>
          </w:p>
          <w:p w:rsidR="00410450" w:rsidRPr="002160ED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производство</w:t>
            </w:r>
            <w:proofErr w:type="gramEnd"/>
          </w:p>
          <w:p w:rsidR="00410450" w:rsidRPr="002160ED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органических</w:t>
            </w:r>
            <w:proofErr w:type="gramEnd"/>
          </w:p>
          <w:p w:rsidR="00410450" w:rsidRDefault="002160ED" w:rsidP="001C6BED">
            <w:pPr>
              <w:ind w:left="-108" w:right="-108"/>
              <w:jc w:val="center"/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удобрений</w:t>
            </w:r>
            <w:proofErr w:type="gramEnd"/>
          </w:p>
        </w:tc>
      </w:tr>
    </w:tbl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Фактический адрес: Красно</w:t>
      </w:r>
      <w:r w:rsidR="00852832">
        <w:rPr>
          <w:sz w:val="16"/>
          <w:szCs w:val="16"/>
        </w:rPr>
        <w:t xml:space="preserve">дарский   край, г. </w:t>
      </w:r>
      <w:proofErr w:type="gramStart"/>
      <w:r w:rsidR="00852832">
        <w:rPr>
          <w:sz w:val="16"/>
          <w:szCs w:val="16"/>
        </w:rPr>
        <w:t xml:space="preserve">Краснодар,  </w:t>
      </w:r>
      <w:r>
        <w:rPr>
          <w:sz w:val="16"/>
          <w:szCs w:val="16"/>
        </w:rPr>
        <w:t>станица</w:t>
      </w:r>
      <w:proofErr w:type="gramEnd"/>
      <w:r>
        <w:rPr>
          <w:sz w:val="16"/>
          <w:szCs w:val="16"/>
        </w:rPr>
        <w:t xml:space="preserve">  Старокорсунская, п /о  92,  ИНН 2312215365, КПП 231201001,</w:t>
      </w:r>
    </w:p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</w:t>
      </w:r>
      <w:r w:rsidR="009E5DC3">
        <w:rPr>
          <w:sz w:val="16"/>
          <w:szCs w:val="16"/>
        </w:rPr>
        <w:t>40702810811150001463 в филиале П</w:t>
      </w:r>
      <w:r>
        <w:rPr>
          <w:sz w:val="16"/>
          <w:szCs w:val="16"/>
        </w:rPr>
        <w:t xml:space="preserve">АО  «БИНБАНК»  </w:t>
      </w:r>
      <w:proofErr w:type="spellStart"/>
      <w:r>
        <w:rPr>
          <w:sz w:val="16"/>
          <w:szCs w:val="16"/>
        </w:rPr>
        <w:t>г.Ростова</w:t>
      </w:r>
      <w:proofErr w:type="spellEnd"/>
      <w:r>
        <w:rPr>
          <w:sz w:val="16"/>
          <w:szCs w:val="16"/>
        </w:rPr>
        <w:t>-на-Дону,   к/счет 30101810000000000215, БИК 046015215</w:t>
      </w:r>
    </w:p>
    <w:p w:rsidR="00400DEF" w:rsidRPr="00852832" w:rsidRDefault="00400DEF" w:rsidP="00400DEF">
      <w:pPr>
        <w:spacing w:after="0" w:line="240" w:lineRule="auto"/>
        <w:jc w:val="center"/>
        <w:rPr>
          <w:rStyle w:val="a6"/>
          <w:color w:val="auto"/>
          <w:sz w:val="20"/>
          <w:szCs w:val="20"/>
        </w:rPr>
      </w:pPr>
      <w:r w:rsidRPr="00852832">
        <w:rPr>
          <w:smallCap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958C953" wp14:editId="0E3052AB">
            <wp:simplePos x="0" y="0"/>
            <wp:positionH relativeFrom="column">
              <wp:posOffset>47625</wp:posOffset>
            </wp:positionH>
            <wp:positionV relativeFrom="paragraph">
              <wp:posOffset>196850</wp:posOffset>
            </wp:positionV>
            <wp:extent cx="6477000" cy="40640"/>
            <wp:effectExtent l="19050" t="0" r="0" b="0"/>
            <wp:wrapThrough wrapText="bothSides">
              <wp:wrapPolygon edited="0">
                <wp:start x="-64" y="0"/>
                <wp:lineTo x="-64" y="10125"/>
                <wp:lineTo x="21600" y="10125"/>
                <wp:lineTo x="21600" y="0"/>
                <wp:lineTo x="-64" y="0"/>
              </wp:wrapPolygon>
            </wp:wrapThrough>
            <wp:docPr id="5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0272" w:rsidRPr="00852832">
        <w:rPr>
          <w:sz w:val="20"/>
          <w:szCs w:val="20"/>
        </w:rPr>
        <w:t>Контакт</w:t>
      </w:r>
      <w:r w:rsidR="00852832" w:rsidRPr="00852832">
        <w:rPr>
          <w:sz w:val="20"/>
          <w:szCs w:val="20"/>
        </w:rPr>
        <w:t>ные</w:t>
      </w:r>
      <w:r w:rsidR="00ED0272" w:rsidRPr="00852832">
        <w:rPr>
          <w:sz w:val="20"/>
          <w:szCs w:val="20"/>
        </w:rPr>
        <w:t xml:space="preserve"> тел.:  8 (861) 203-38-53</w:t>
      </w:r>
      <w:r w:rsidR="00632EB3">
        <w:rPr>
          <w:sz w:val="20"/>
          <w:szCs w:val="20"/>
        </w:rPr>
        <w:t xml:space="preserve">, </w:t>
      </w:r>
      <w:r w:rsidR="00687515">
        <w:rPr>
          <w:sz w:val="20"/>
          <w:szCs w:val="20"/>
        </w:rPr>
        <w:t xml:space="preserve">8-918-287-98-14, </w:t>
      </w:r>
      <w:r w:rsidR="00AA7C50">
        <w:rPr>
          <w:sz w:val="20"/>
          <w:szCs w:val="20"/>
        </w:rPr>
        <w:t>8-918-38-83-</w:t>
      </w:r>
      <w:r w:rsidR="000E37A6">
        <w:rPr>
          <w:sz w:val="20"/>
          <w:szCs w:val="20"/>
        </w:rPr>
        <w:t>8</w:t>
      </w:r>
      <w:r w:rsidR="00AA7C50">
        <w:rPr>
          <w:sz w:val="20"/>
          <w:szCs w:val="20"/>
        </w:rPr>
        <w:t>73</w:t>
      </w:r>
      <w:r w:rsidRPr="00852832">
        <w:rPr>
          <w:sz w:val="20"/>
          <w:szCs w:val="20"/>
        </w:rPr>
        <w:t xml:space="preserve">, </w:t>
      </w:r>
      <w:r w:rsidRPr="00852832">
        <w:rPr>
          <w:b/>
          <w:sz w:val="20"/>
          <w:szCs w:val="20"/>
        </w:rPr>
        <w:t xml:space="preserve">сайт: </w:t>
      </w:r>
      <w:r w:rsidRPr="00852832">
        <w:rPr>
          <w:b/>
          <w:sz w:val="20"/>
          <w:szCs w:val="20"/>
          <w:lang w:val="en-US"/>
        </w:rPr>
        <w:t>www</w:t>
      </w:r>
      <w:r w:rsidRPr="00852832">
        <w:rPr>
          <w:b/>
          <w:sz w:val="20"/>
          <w:szCs w:val="20"/>
        </w:rPr>
        <w:t>.</w:t>
      </w:r>
      <w:proofErr w:type="spellStart"/>
      <w:r w:rsidR="00A32AE6">
        <w:rPr>
          <w:b/>
          <w:sz w:val="20"/>
          <w:szCs w:val="20"/>
          <w:lang w:val="en-US"/>
        </w:rPr>
        <w:t>kubanabk</w:t>
      </w:r>
      <w:proofErr w:type="spellEnd"/>
      <w:r w:rsidRPr="00852832">
        <w:rPr>
          <w:b/>
          <w:sz w:val="20"/>
          <w:szCs w:val="20"/>
        </w:rPr>
        <w:t>.</w:t>
      </w:r>
      <w:proofErr w:type="spellStart"/>
      <w:r w:rsidRPr="00852832">
        <w:rPr>
          <w:b/>
          <w:sz w:val="20"/>
          <w:szCs w:val="20"/>
          <w:lang w:val="en-US"/>
        </w:rPr>
        <w:t>ru</w:t>
      </w:r>
      <w:proofErr w:type="spellEnd"/>
      <w:r w:rsidRPr="00852832">
        <w:rPr>
          <w:sz w:val="20"/>
          <w:szCs w:val="20"/>
        </w:rPr>
        <w:t xml:space="preserve"> </w:t>
      </w:r>
      <w:r w:rsidRPr="00852832">
        <w:rPr>
          <w:sz w:val="20"/>
          <w:szCs w:val="20"/>
          <w:lang w:val="en-US"/>
        </w:rPr>
        <w:t>e</w:t>
      </w:r>
      <w:r w:rsidRPr="00852832">
        <w:rPr>
          <w:sz w:val="20"/>
          <w:szCs w:val="20"/>
        </w:rPr>
        <w:t>-</w:t>
      </w:r>
      <w:r w:rsidRPr="00852832">
        <w:rPr>
          <w:sz w:val="20"/>
          <w:szCs w:val="20"/>
          <w:lang w:val="en-US"/>
        </w:rPr>
        <w:t>mail</w:t>
      </w:r>
      <w:r w:rsidRPr="00852832">
        <w:rPr>
          <w:sz w:val="20"/>
          <w:szCs w:val="20"/>
        </w:rPr>
        <w:t xml:space="preserve">: </w:t>
      </w:r>
      <w:r w:rsidRPr="00852832">
        <w:rPr>
          <w:sz w:val="20"/>
          <w:szCs w:val="20"/>
          <w:lang w:val="en-US"/>
        </w:rPr>
        <w:t>info</w:t>
      </w:r>
      <w:r w:rsidRPr="00852832">
        <w:rPr>
          <w:sz w:val="20"/>
          <w:szCs w:val="20"/>
        </w:rPr>
        <w:t>@</w:t>
      </w:r>
      <w:proofErr w:type="spellStart"/>
      <w:r w:rsidRPr="00852832">
        <w:rPr>
          <w:sz w:val="20"/>
          <w:szCs w:val="20"/>
          <w:lang w:val="en-US"/>
        </w:rPr>
        <w:t>kubanabk</w:t>
      </w:r>
      <w:proofErr w:type="spellEnd"/>
      <w:r w:rsidRPr="00852832">
        <w:rPr>
          <w:sz w:val="20"/>
          <w:szCs w:val="20"/>
        </w:rPr>
        <w:t>.</w:t>
      </w:r>
      <w:proofErr w:type="spellStart"/>
      <w:r w:rsidRPr="00852832">
        <w:rPr>
          <w:sz w:val="20"/>
          <w:szCs w:val="20"/>
          <w:lang w:val="en-US"/>
        </w:rPr>
        <w:t>ru</w:t>
      </w:r>
      <w:proofErr w:type="spellEnd"/>
    </w:p>
    <w:p w:rsidR="00400DEF" w:rsidRPr="000D54B1" w:rsidRDefault="00400DEF" w:rsidP="000815D9">
      <w:pPr>
        <w:spacing w:after="0" w:line="240" w:lineRule="auto"/>
        <w:jc w:val="center"/>
        <w:rPr>
          <w:sz w:val="16"/>
          <w:szCs w:val="16"/>
        </w:rPr>
      </w:pPr>
    </w:p>
    <w:p w:rsidR="00685AAD" w:rsidRPr="009E070C" w:rsidRDefault="004D70D8" w:rsidP="004D70D8">
      <w:pPr>
        <w:shd w:val="clear" w:color="auto" w:fill="FFFFFF"/>
        <w:spacing w:after="0"/>
        <w:jc w:val="center"/>
        <w:rPr>
          <w:b/>
          <w:i/>
          <w:color w:val="000000"/>
          <w:spacing w:val="9"/>
          <w:sz w:val="40"/>
          <w:szCs w:val="40"/>
        </w:rPr>
      </w:pPr>
      <w:r w:rsidRPr="009E070C">
        <w:rPr>
          <w:smallCaps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40F347CB" wp14:editId="5016001A">
            <wp:simplePos x="0" y="0"/>
            <wp:positionH relativeFrom="margin">
              <wp:align>right</wp:align>
            </wp:positionH>
            <wp:positionV relativeFrom="paragraph">
              <wp:posOffset>363855</wp:posOffset>
            </wp:positionV>
            <wp:extent cx="6477000" cy="40640"/>
            <wp:effectExtent l="0" t="0" r="0" b="0"/>
            <wp:wrapThrough wrapText="bothSides">
              <wp:wrapPolygon edited="0">
                <wp:start x="0" y="0"/>
                <wp:lineTo x="0" y="10125"/>
                <wp:lineTo x="21536" y="10125"/>
                <wp:lineTo x="21536" y="0"/>
                <wp:lineTo x="0" y="0"/>
              </wp:wrapPolygon>
            </wp:wrapThrough>
            <wp:docPr id="3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E070C" w:rsidRPr="009E070C">
        <w:rPr>
          <w:b/>
          <w:i/>
          <w:color w:val="000000"/>
          <w:spacing w:val="9"/>
          <w:sz w:val="40"/>
          <w:szCs w:val="40"/>
        </w:rPr>
        <w:t>БиоГрунт</w:t>
      </w:r>
      <w:proofErr w:type="spellEnd"/>
      <w:r w:rsidR="009E070C" w:rsidRPr="009E070C">
        <w:rPr>
          <w:b/>
          <w:i/>
          <w:color w:val="000000"/>
          <w:spacing w:val="9"/>
          <w:sz w:val="40"/>
          <w:szCs w:val="40"/>
        </w:rPr>
        <w:t xml:space="preserve"> «ЭКОСС-Универсальный»</w:t>
      </w:r>
    </w:p>
    <w:p w:rsidR="00A662CD" w:rsidRPr="001D2419" w:rsidRDefault="005632D5" w:rsidP="003474A8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9E070C">
        <w:rPr>
          <w:rFonts w:ascii="Times New Roman" w:hAnsi="Times New Roman" w:cs="Times New Roman"/>
          <w:b/>
          <w:sz w:val="24"/>
          <w:szCs w:val="24"/>
        </w:rPr>
        <w:t>БиоГрунт</w:t>
      </w:r>
      <w:proofErr w:type="spellEnd"/>
      <w:r w:rsidR="009E070C">
        <w:rPr>
          <w:rFonts w:ascii="Times New Roman" w:hAnsi="Times New Roman" w:cs="Times New Roman"/>
          <w:b/>
          <w:sz w:val="24"/>
          <w:szCs w:val="24"/>
        </w:rPr>
        <w:t xml:space="preserve"> «ЭКОСС-Универсальный» - </w:t>
      </w:r>
      <w:r w:rsidR="009E070C" w:rsidRPr="001D2419">
        <w:rPr>
          <w:rFonts w:ascii="Times New Roman" w:hAnsi="Times New Roman" w:cs="Times New Roman"/>
          <w:sz w:val="24"/>
          <w:szCs w:val="24"/>
        </w:rPr>
        <w:t>сбалансированный питательный грунт, готовый к применению</w:t>
      </w:r>
    </w:p>
    <w:p w:rsidR="008C5B8A" w:rsidRPr="005632D5" w:rsidRDefault="001D2419" w:rsidP="00DF50F9">
      <w:pPr>
        <w:pStyle w:val="a9"/>
        <w:rPr>
          <w:rFonts w:ascii="Times New Roman" w:hAnsi="Times New Roman" w:cs="Times New Roman"/>
        </w:rPr>
      </w:pPr>
      <w:r w:rsidRPr="001D24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10394D" wp14:editId="1D73082E">
                <wp:simplePos x="0" y="0"/>
                <wp:positionH relativeFrom="column">
                  <wp:posOffset>107315</wp:posOffset>
                </wp:positionH>
                <wp:positionV relativeFrom="paragraph">
                  <wp:posOffset>66040</wp:posOffset>
                </wp:positionV>
                <wp:extent cx="2686050" cy="18288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19" w:rsidRDefault="003704B1">
                            <w:r w:rsidRPr="003704B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47925" cy="1787525"/>
                                  <wp:effectExtent l="0" t="0" r="9525" b="3175"/>
                                  <wp:docPr id="1" name="Рисунок 1" descr="C:\Users\User\Desktop\фото продукции\биогрунт\IMG_09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фото продукции\биогрунт\IMG_09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8018" cy="178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0394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.45pt;margin-top:5.2pt;width:211.5pt;height:2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" strokecolor="white [3212]">
                <v:textbox>
                  <w:txbxContent>
                    <w:p w:rsidR="001D2419" w:rsidRDefault="003704B1">
                      <w:r w:rsidRPr="003704B1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47925" cy="1787525"/>
                            <wp:effectExtent l="0" t="0" r="9525" b="3175"/>
                            <wp:docPr id="1" name="Рисунок 1" descr="C:\Users\User\Desktop\фото продукции\биогрунт\IMG_09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фото продукции\биогрунт\IMG_09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8018" cy="178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0A34" w:rsidRPr="00830354" w:rsidRDefault="005632D5" w:rsidP="00830354">
      <w:pPr>
        <w:pStyle w:val="a9"/>
        <w:spacing w:line="276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632D5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9E070C">
        <w:rPr>
          <w:rFonts w:ascii="Times New Roman" w:hAnsi="Times New Roman" w:cs="Times New Roman"/>
          <w:sz w:val="24"/>
          <w:szCs w:val="24"/>
        </w:rPr>
        <w:t>смесь биогумуса, торфов различной степени разложения, песка и агроперлита.</w:t>
      </w:r>
      <w:r w:rsidRPr="005632D5">
        <w:rPr>
          <w:rFonts w:ascii="Times New Roman" w:hAnsi="Times New Roman" w:cs="Times New Roman"/>
          <w:sz w:val="24"/>
          <w:szCs w:val="24"/>
        </w:rPr>
        <w:t xml:space="preserve"> </w:t>
      </w:r>
      <w:r w:rsidR="00830354">
        <w:rPr>
          <w:rFonts w:ascii="Times New Roman" w:hAnsi="Times New Roman" w:cs="Times New Roman"/>
          <w:sz w:val="24"/>
          <w:szCs w:val="24"/>
        </w:rPr>
        <w:t xml:space="preserve">    </w:t>
      </w:r>
      <w:r w:rsidRPr="005632D5">
        <w:rPr>
          <w:rFonts w:ascii="Times New Roman" w:hAnsi="Times New Roman" w:cs="Times New Roman"/>
          <w:sz w:val="24"/>
          <w:szCs w:val="24"/>
        </w:rPr>
        <w:t>Имеет запах свежей земли.</w:t>
      </w:r>
    </w:p>
    <w:p w:rsidR="00DF50F9" w:rsidRDefault="00830354" w:rsidP="00830354">
      <w:pPr>
        <w:rPr>
          <w:rFonts w:ascii="Times New Roman" w:hAnsi="Times New Roman" w:cs="Times New Roman"/>
          <w:sz w:val="24"/>
          <w:szCs w:val="24"/>
        </w:rPr>
      </w:pPr>
      <w:r w:rsidRPr="008303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="005632D5" w:rsidRPr="005632D5">
        <w:rPr>
          <w:rFonts w:ascii="Times New Roman" w:hAnsi="Times New Roman" w:cs="Times New Roman"/>
          <w:sz w:val="24"/>
          <w:szCs w:val="24"/>
        </w:rPr>
        <w:t xml:space="preserve">одержит основные макроэлементы (азот, фосфор, калий), комплекс микроэлементов (кальций, цинк, магний, сера и др.), находящиеся в доступной и </w:t>
      </w:r>
      <w:proofErr w:type="spellStart"/>
      <w:r w:rsidR="005632D5" w:rsidRPr="005632D5">
        <w:rPr>
          <w:rFonts w:ascii="Times New Roman" w:hAnsi="Times New Roman" w:cs="Times New Roman"/>
          <w:sz w:val="24"/>
          <w:szCs w:val="24"/>
        </w:rPr>
        <w:t>легкоусваяемой</w:t>
      </w:r>
      <w:proofErr w:type="spellEnd"/>
      <w:r w:rsidR="005632D5" w:rsidRPr="005632D5">
        <w:rPr>
          <w:rFonts w:ascii="Times New Roman" w:hAnsi="Times New Roman" w:cs="Times New Roman"/>
          <w:sz w:val="24"/>
          <w:szCs w:val="24"/>
        </w:rPr>
        <w:t xml:space="preserve"> форме для растений.</w:t>
      </w:r>
    </w:p>
    <w:p w:rsidR="00830354" w:rsidRPr="00830354" w:rsidRDefault="00830354" w:rsidP="008303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06C1" w:rsidRPr="003474A8" w:rsidRDefault="009E5DC3" w:rsidP="005632D5">
      <w:pPr>
        <w:pStyle w:val="a9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474A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Чем богат </w:t>
      </w:r>
      <w:proofErr w:type="spellStart"/>
      <w:r w:rsidR="00830354" w:rsidRPr="00830354">
        <w:rPr>
          <w:rFonts w:ascii="Times New Roman" w:hAnsi="Times New Roman" w:cs="Times New Roman"/>
          <w:b/>
          <w:i/>
          <w:sz w:val="26"/>
          <w:szCs w:val="26"/>
          <w:u w:val="single"/>
        </w:rPr>
        <w:t>БиоГрунт</w:t>
      </w:r>
      <w:proofErr w:type="spellEnd"/>
      <w:r w:rsidR="00830354" w:rsidRPr="0083035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«ЭКОСС-Универсальный»</w:t>
      </w:r>
    </w:p>
    <w:p w:rsidR="00D463CA" w:rsidRDefault="00D463CA" w:rsidP="005632D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7513" w:type="dxa"/>
        <w:jc w:val="center"/>
        <w:tblLook w:val="04A0" w:firstRow="1" w:lastRow="0" w:firstColumn="1" w:lastColumn="0" w:noHBand="0" w:noVBand="1"/>
      </w:tblPr>
      <w:tblGrid>
        <w:gridCol w:w="4252"/>
        <w:gridCol w:w="3261"/>
      </w:tblGrid>
      <w:tr w:rsidR="005632D5" w:rsidTr="00830354">
        <w:trPr>
          <w:jc w:val="center"/>
        </w:trPr>
        <w:tc>
          <w:tcPr>
            <w:tcW w:w="4252" w:type="dxa"/>
          </w:tcPr>
          <w:p w:rsidR="005632D5" w:rsidRPr="00D463CA" w:rsidRDefault="005632D5" w:rsidP="00134BB8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Общий азот</w:t>
            </w:r>
          </w:p>
        </w:tc>
        <w:tc>
          <w:tcPr>
            <w:tcW w:w="3261" w:type="dxa"/>
          </w:tcPr>
          <w:p w:rsidR="005632D5" w:rsidRPr="00D463CA" w:rsidRDefault="005632D5" w:rsidP="00134B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 xml:space="preserve"> 1,2 %</w:t>
            </w:r>
          </w:p>
        </w:tc>
      </w:tr>
      <w:tr w:rsidR="005632D5" w:rsidTr="00830354">
        <w:trPr>
          <w:jc w:val="center"/>
        </w:trPr>
        <w:tc>
          <w:tcPr>
            <w:tcW w:w="4252" w:type="dxa"/>
          </w:tcPr>
          <w:p w:rsidR="005632D5" w:rsidRPr="00D463CA" w:rsidRDefault="005632D5" w:rsidP="00134BB8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Общий (подвижный) фосфор</w:t>
            </w:r>
          </w:p>
        </w:tc>
        <w:tc>
          <w:tcPr>
            <w:tcW w:w="3261" w:type="dxa"/>
          </w:tcPr>
          <w:p w:rsidR="005632D5" w:rsidRPr="00D463CA" w:rsidRDefault="00830354" w:rsidP="00134B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  <w:r w:rsidR="005632D5" w:rsidRPr="00D463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2D5" w:rsidTr="00830354">
        <w:trPr>
          <w:jc w:val="center"/>
        </w:trPr>
        <w:tc>
          <w:tcPr>
            <w:tcW w:w="4252" w:type="dxa"/>
          </w:tcPr>
          <w:p w:rsidR="005632D5" w:rsidRPr="00D463CA" w:rsidRDefault="005632D5" w:rsidP="00134BB8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Общий (обменный) калий</w:t>
            </w:r>
          </w:p>
        </w:tc>
        <w:tc>
          <w:tcPr>
            <w:tcW w:w="3261" w:type="dxa"/>
          </w:tcPr>
          <w:p w:rsidR="005632D5" w:rsidRPr="00D463CA" w:rsidRDefault="005632D5" w:rsidP="00134B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</w:tc>
      </w:tr>
      <w:tr w:rsidR="005632D5" w:rsidRPr="003704B1" w:rsidTr="00830354">
        <w:trPr>
          <w:jc w:val="center"/>
        </w:trPr>
        <w:tc>
          <w:tcPr>
            <w:tcW w:w="4252" w:type="dxa"/>
          </w:tcPr>
          <w:p w:rsidR="005632D5" w:rsidRPr="00D463CA" w:rsidRDefault="005632D5" w:rsidP="00134BB8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Микроэлементы</w:t>
            </w:r>
          </w:p>
        </w:tc>
        <w:tc>
          <w:tcPr>
            <w:tcW w:w="3261" w:type="dxa"/>
          </w:tcPr>
          <w:p w:rsidR="005632D5" w:rsidRPr="00D463CA" w:rsidRDefault="005632D5" w:rsidP="00134BB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Zn, Cu, </w:t>
            </w:r>
            <w:proofErr w:type="spellStart"/>
            <w:r w:rsidRPr="00D46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D46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B, Fe, Mo </w:t>
            </w: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6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D46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632D5" w:rsidTr="00830354">
        <w:trPr>
          <w:jc w:val="center"/>
        </w:trPr>
        <w:tc>
          <w:tcPr>
            <w:tcW w:w="4252" w:type="dxa"/>
          </w:tcPr>
          <w:p w:rsidR="005632D5" w:rsidRPr="00D463CA" w:rsidRDefault="005632D5" w:rsidP="00134BB8">
            <w:pPr>
              <w:pStyle w:val="a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CA">
              <w:rPr>
                <w:rFonts w:ascii="Times New Roman" w:hAnsi="Times New Roman" w:cs="Times New Roman"/>
                <w:sz w:val="24"/>
                <w:szCs w:val="24"/>
              </w:rPr>
              <w:t>Показатель кислотности рН</w:t>
            </w:r>
          </w:p>
        </w:tc>
        <w:tc>
          <w:tcPr>
            <w:tcW w:w="3261" w:type="dxa"/>
          </w:tcPr>
          <w:p w:rsidR="005632D5" w:rsidRPr="00D463CA" w:rsidRDefault="00830354" w:rsidP="00134B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D463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32D5" w:rsidRPr="00D463C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</w:tbl>
    <w:p w:rsidR="003474A8" w:rsidRDefault="003474A8" w:rsidP="009E5DC3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A34" w:rsidRDefault="009D7E14" w:rsidP="009E5DC3">
      <w:pPr>
        <w:pStyle w:val="a9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830354" w:rsidRPr="00830354" w:rsidRDefault="00830354" w:rsidP="00830354">
      <w:pPr>
        <w:pStyle w:val="a9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30354">
        <w:rPr>
          <w:rFonts w:ascii="Times New Roman" w:hAnsi="Times New Roman" w:cs="Times New Roman"/>
          <w:b/>
          <w:noProof/>
          <w:lang w:eastAsia="ru-RU"/>
        </w:rPr>
        <w:t>БиоГрунт «ЭКОСС-Универсальный»</w:t>
      </w:r>
      <w:r>
        <w:rPr>
          <w:rFonts w:ascii="Times New Roman" w:hAnsi="Times New Roman" w:cs="Times New Roman"/>
          <w:b/>
          <w:noProof/>
          <w:lang w:eastAsia="ru-RU"/>
        </w:rPr>
        <w:t>:</w:t>
      </w:r>
    </w:p>
    <w:p w:rsidR="005632D5" w:rsidRPr="004168BD" w:rsidRDefault="00830354" w:rsidP="00830354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035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987DFE" wp14:editId="3A262C6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686050" cy="1962150"/>
                <wp:effectExtent l="0" t="0" r="19050" b="1905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354" w:rsidRDefault="00830354">
                            <w:r w:rsidRPr="0083035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552352" cy="1761490"/>
                                  <wp:effectExtent l="0" t="0" r="635" b="0"/>
                                  <wp:docPr id="9" name="Рисунок 9" descr="C:\Users\User\Desktop\dekorativnye-kustarniki-v-sadu-krasivo-i-originaln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dekorativnye-kustarniki-v-sadu-krasivo-i-originaln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6041" cy="1777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7DFE" id="_x0000_s1027" type="#_x0000_t202" style="position:absolute;left:0;text-align:left;margin-left:160.3pt;margin-top:.75pt;width:211.5pt;height:154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" strokecolor="white [3212]">
                <v:textbox>
                  <w:txbxContent>
                    <w:p w:rsidR="00830354" w:rsidRDefault="00830354">
                      <w:r w:rsidRPr="00830354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552352" cy="1761490"/>
                            <wp:effectExtent l="0" t="0" r="635" b="0"/>
                            <wp:docPr id="9" name="Рисунок 9" descr="C:\Users\User\Desktop\dekorativnye-kustarniki-v-sadu-krasivo-i-originaln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dekorativnye-kustarniki-v-sadu-krasivo-i-originaln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6041" cy="17778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63CA" w:rsidRPr="004168BD">
        <w:rPr>
          <w:rFonts w:ascii="Times New Roman" w:hAnsi="Times New Roman" w:cs="Times New Roman"/>
          <w:sz w:val="24"/>
          <w:szCs w:val="24"/>
        </w:rPr>
        <w:t>Улучшает структуру почвы;</w:t>
      </w:r>
    </w:p>
    <w:p w:rsidR="005632D5" w:rsidRPr="004168BD" w:rsidRDefault="005632D5" w:rsidP="004168BD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68BD">
        <w:rPr>
          <w:rFonts w:ascii="Times New Roman" w:hAnsi="Times New Roman" w:cs="Times New Roman"/>
          <w:sz w:val="24"/>
          <w:szCs w:val="24"/>
        </w:rPr>
        <w:t>Обогащает</w:t>
      </w:r>
      <w:r w:rsidR="00D463CA" w:rsidRPr="004168BD">
        <w:rPr>
          <w:rFonts w:ascii="Times New Roman" w:hAnsi="Times New Roman" w:cs="Times New Roman"/>
          <w:sz w:val="24"/>
          <w:szCs w:val="24"/>
        </w:rPr>
        <w:t xml:space="preserve"> почву макро- и микроэлементами;</w:t>
      </w:r>
    </w:p>
    <w:p w:rsidR="005632D5" w:rsidRPr="004168BD" w:rsidRDefault="005632D5" w:rsidP="004168BD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68BD">
        <w:rPr>
          <w:rFonts w:ascii="Times New Roman" w:hAnsi="Times New Roman" w:cs="Times New Roman"/>
          <w:sz w:val="24"/>
          <w:szCs w:val="24"/>
        </w:rPr>
        <w:t>Увеличивает количество гумуса в пахотном горизонте</w:t>
      </w:r>
      <w:r w:rsidR="00D463CA" w:rsidRPr="004168BD">
        <w:rPr>
          <w:rFonts w:ascii="Times New Roman" w:hAnsi="Times New Roman" w:cs="Times New Roman"/>
          <w:sz w:val="24"/>
          <w:szCs w:val="24"/>
        </w:rPr>
        <w:t>;</w:t>
      </w:r>
    </w:p>
    <w:p w:rsidR="005632D5" w:rsidRPr="004168BD" w:rsidRDefault="005632D5" w:rsidP="004168BD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68BD">
        <w:rPr>
          <w:rFonts w:ascii="Times New Roman" w:hAnsi="Times New Roman" w:cs="Times New Roman"/>
          <w:sz w:val="24"/>
          <w:szCs w:val="24"/>
        </w:rPr>
        <w:t>Повышает урожайность сельскохозяйственных культур</w:t>
      </w:r>
      <w:r w:rsidR="00D463CA" w:rsidRPr="004168BD">
        <w:rPr>
          <w:rFonts w:ascii="Times New Roman" w:hAnsi="Times New Roman" w:cs="Times New Roman"/>
          <w:sz w:val="24"/>
          <w:szCs w:val="24"/>
        </w:rPr>
        <w:t>;</w:t>
      </w:r>
    </w:p>
    <w:p w:rsidR="005632D5" w:rsidRPr="004168BD" w:rsidRDefault="005632D5" w:rsidP="004168BD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68BD">
        <w:rPr>
          <w:rFonts w:ascii="Times New Roman" w:hAnsi="Times New Roman" w:cs="Times New Roman"/>
          <w:sz w:val="24"/>
          <w:szCs w:val="24"/>
        </w:rPr>
        <w:t>Стимулирует рост и цветение растений</w:t>
      </w:r>
      <w:r w:rsidR="00D463CA" w:rsidRPr="004168BD">
        <w:rPr>
          <w:rFonts w:ascii="Times New Roman" w:hAnsi="Times New Roman" w:cs="Times New Roman"/>
          <w:sz w:val="24"/>
          <w:szCs w:val="24"/>
        </w:rPr>
        <w:t>;</w:t>
      </w:r>
    </w:p>
    <w:p w:rsidR="005632D5" w:rsidRPr="004168BD" w:rsidRDefault="005632D5" w:rsidP="004168BD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68BD">
        <w:rPr>
          <w:rFonts w:ascii="Times New Roman" w:hAnsi="Times New Roman" w:cs="Times New Roman"/>
          <w:sz w:val="24"/>
          <w:szCs w:val="24"/>
        </w:rPr>
        <w:t>Ускоряет сроки созревания плодов</w:t>
      </w:r>
      <w:r w:rsidR="00D463CA" w:rsidRPr="004168BD">
        <w:rPr>
          <w:rFonts w:ascii="Times New Roman" w:hAnsi="Times New Roman" w:cs="Times New Roman"/>
          <w:sz w:val="24"/>
          <w:szCs w:val="24"/>
        </w:rPr>
        <w:t>;</w:t>
      </w:r>
    </w:p>
    <w:p w:rsidR="006E1889" w:rsidRPr="004168BD" w:rsidRDefault="005632D5" w:rsidP="004168BD">
      <w:pPr>
        <w:pStyle w:val="a9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68BD">
        <w:rPr>
          <w:rFonts w:ascii="Times New Roman" w:hAnsi="Times New Roman" w:cs="Times New Roman"/>
          <w:sz w:val="24"/>
          <w:szCs w:val="24"/>
        </w:rPr>
        <w:t xml:space="preserve">Усиливает приживаемость деревьев и кустарников при </w:t>
      </w:r>
      <w:r w:rsidR="004168BD" w:rsidRPr="004168BD">
        <w:rPr>
          <w:rFonts w:ascii="Times New Roman" w:hAnsi="Times New Roman" w:cs="Times New Roman"/>
          <w:sz w:val="24"/>
          <w:szCs w:val="24"/>
        </w:rPr>
        <w:t>посадке.</w:t>
      </w:r>
    </w:p>
    <w:p w:rsidR="00D463CA" w:rsidRDefault="00D463CA" w:rsidP="009E5DC3">
      <w:pPr>
        <w:pStyle w:val="a9"/>
        <w:spacing w:line="276" w:lineRule="auto"/>
        <w:jc w:val="center"/>
        <w:rPr>
          <w:b/>
          <w:sz w:val="24"/>
          <w:szCs w:val="24"/>
        </w:rPr>
      </w:pPr>
    </w:p>
    <w:p w:rsidR="004168BD" w:rsidRDefault="004168BD" w:rsidP="004168BD">
      <w:pPr>
        <w:pStyle w:val="a9"/>
        <w:spacing w:line="276" w:lineRule="auto"/>
        <w:rPr>
          <w:b/>
          <w:sz w:val="24"/>
          <w:szCs w:val="24"/>
        </w:rPr>
      </w:pPr>
    </w:p>
    <w:p w:rsidR="00AA7C50" w:rsidRDefault="00AA7C50" w:rsidP="004168BD">
      <w:pPr>
        <w:pStyle w:val="a9"/>
        <w:spacing w:line="276" w:lineRule="auto"/>
        <w:rPr>
          <w:b/>
          <w:sz w:val="24"/>
          <w:szCs w:val="24"/>
        </w:rPr>
      </w:pPr>
    </w:p>
    <w:p w:rsidR="00AA7C50" w:rsidRDefault="00AA7C50" w:rsidP="004168BD">
      <w:pPr>
        <w:pStyle w:val="a9"/>
        <w:spacing w:line="276" w:lineRule="auto"/>
        <w:rPr>
          <w:b/>
          <w:sz w:val="24"/>
          <w:szCs w:val="24"/>
        </w:rPr>
      </w:pPr>
    </w:p>
    <w:p w:rsidR="00AA7C50" w:rsidRDefault="00AA7C50" w:rsidP="004168BD">
      <w:pPr>
        <w:pStyle w:val="a9"/>
        <w:spacing w:line="276" w:lineRule="auto"/>
        <w:rPr>
          <w:b/>
          <w:sz w:val="24"/>
          <w:szCs w:val="24"/>
        </w:rPr>
      </w:pPr>
    </w:p>
    <w:p w:rsidR="00A106C1" w:rsidRPr="00D96145" w:rsidRDefault="00C53236" w:rsidP="009E5DC3">
      <w:pPr>
        <w:pStyle w:val="a9"/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E5DC3">
        <w:rPr>
          <w:b/>
          <w:sz w:val="24"/>
          <w:szCs w:val="24"/>
        </w:rPr>
        <w:lastRenderedPageBreak/>
        <w:t xml:space="preserve">Рекомендованные дозы </w:t>
      </w:r>
      <w:r w:rsidR="00460A34" w:rsidRPr="00D96145">
        <w:rPr>
          <w:rFonts w:cstheme="minorHAnsi"/>
          <w:b/>
          <w:sz w:val="24"/>
          <w:szCs w:val="24"/>
        </w:rPr>
        <w:t xml:space="preserve">применения </w:t>
      </w:r>
      <w:r w:rsidR="00AA7C50" w:rsidRPr="00D96145">
        <w:rPr>
          <w:rFonts w:cstheme="minorHAnsi"/>
          <w:b/>
          <w:noProof/>
          <w:sz w:val="24"/>
          <w:szCs w:val="24"/>
          <w:lang w:eastAsia="ru-RU"/>
        </w:rPr>
        <w:t>БиоГрунт «ЭКОСС-Универсальный»:</w:t>
      </w:r>
    </w:p>
    <w:p w:rsidR="00460A34" w:rsidRPr="00D96145" w:rsidRDefault="00460A34" w:rsidP="00EC34E7">
      <w:pPr>
        <w:pStyle w:val="a9"/>
        <w:spacing w:line="276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D96145">
        <w:rPr>
          <w:rFonts w:cstheme="minorHAnsi"/>
          <w:b/>
          <w:sz w:val="24"/>
          <w:szCs w:val="24"/>
        </w:rPr>
        <w:t>на</w:t>
      </w:r>
      <w:proofErr w:type="gramEnd"/>
      <w:r w:rsidRPr="00D96145">
        <w:rPr>
          <w:rFonts w:cstheme="minorHAnsi"/>
          <w:b/>
          <w:sz w:val="24"/>
          <w:szCs w:val="24"/>
        </w:rPr>
        <w:t xml:space="preserve"> сельскохозяйственных культурах открытого и закрытого грунта.</w:t>
      </w:r>
    </w:p>
    <w:p w:rsidR="00EC34E7" w:rsidRPr="00A106C1" w:rsidRDefault="00EC34E7" w:rsidP="00EC34E7">
      <w:pPr>
        <w:pStyle w:val="a9"/>
        <w:spacing w:line="276" w:lineRule="auto"/>
        <w:jc w:val="center"/>
        <w:rPr>
          <w:b/>
        </w:rPr>
      </w:pPr>
    </w:p>
    <w:p w:rsidR="00852832" w:rsidRPr="009B5AE7" w:rsidRDefault="009B5AE7" w:rsidP="009B5AE7">
      <w:pPr>
        <w:pStyle w:val="a9"/>
      </w:pPr>
      <w:r>
        <w:t>СПОСОБ ПРИМЕНЕНИЯ:</w:t>
      </w:r>
    </w:p>
    <w:tbl>
      <w:tblPr>
        <w:tblStyle w:val="a3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4531"/>
        <w:gridCol w:w="5664"/>
      </w:tblGrid>
      <w:tr w:rsidR="00D96145" w:rsidTr="00D96145">
        <w:tc>
          <w:tcPr>
            <w:tcW w:w="4531" w:type="dxa"/>
          </w:tcPr>
          <w:p w:rsidR="00D96145" w:rsidRDefault="00D96145" w:rsidP="00D96145">
            <w:pPr>
              <w:rPr>
                <w:b/>
                <w:sz w:val="24"/>
                <w:szCs w:val="24"/>
                <w:u w:val="single"/>
              </w:rPr>
            </w:pPr>
            <w:r w:rsidRPr="00AA7C50">
              <w:rPr>
                <w:rFonts w:cstheme="minorHAnsi"/>
                <w:sz w:val="24"/>
                <w:szCs w:val="24"/>
              </w:rPr>
              <w:t>При выращивании рассады</w:t>
            </w:r>
          </w:p>
        </w:tc>
        <w:tc>
          <w:tcPr>
            <w:tcW w:w="5664" w:type="dxa"/>
          </w:tcPr>
          <w:p w:rsidR="00D96145" w:rsidRDefault="00D96145" w:rsidP="00D96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Заполнить посадочные емкости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БиоГ</w:t>
            </w:r>
            <w:r w:rsidRPr="00AA7C50">
              <w:rPr>
                <w:rFonts w:cstheme="minorHAnsi"/>
                <w:sz w:val="24"/>
                <w:szCs w:val="24"/>
              </w:rPr>
              <w:t>рунтом</w:t>
            </w:r>
            <w:proofErr w:type="spellEnd"/>
            <w:r w:rsidRPr="00AA7C50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D96145" w:rsidRPr="00AA7C50" w:rsidRDefault="00D96145" w:rsidP="00D96145">
            <w:pPr>
              <w:rPr>
                <w:rFonts w:cstheme="minorHAnsi"/>
                <w:sz w:val="24"/>
                <w:szCs w:val="24"/>
              </w:rPr>
            </w:pPr>
            <w:r w:rsidRPr="00AA7C50">
              <w:rPr>
                <w:rFonts w:cstheme="minorHAnsi"/>
                <w:sz w:val="24"/>
                <w:szCs w:val="24"/>
              </w:rPr>
              <w:t>Затем увлажнить и слегка уплотнить, после чего высеять семена и</w:t>
            </w:r>
            <w:r>
              <w:rPr>
                <w:rFonts w:cstheme="minorHAnsi"/>
                <w:sz w:val="24"/>
                <w:szCs w:val="24"/>
              </w:rPr>
              <w:t>ли высадить пикируемую рассаду.</w:t>
            </w:r>
          </w:p>
          <w:p w:rsidR="00D96145" w:rsidRDefault="00D96145" w:rsidP="00D961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96145" w:rsidTr="00D96145">
        <w:tc>
          <w:tcPr>
            <w:tcW w:w="4531" w:type="dxa"/>
          </w:tcPr>
          <w:p w:rsidR="00D96145" w:rsidRDefault="00D96145" w:rsidP="00D96145">
            <w:pPr>
              <w:rPr>
                <w:b/>
                <w:sz w:val="24"/>
                <w:szCs w:val="24"/>
                <w:u w:val="single"/>
              </w:rPr>
            </w:pPr>
            <w:r w:rsidRPr="00AA7C50">
              <w:rPr>
                <w:rFonts w:cstheme="minorHAnsi"/>
                <w:sz w:val="24"/>
                <w:szCs w:val="24"/>
              </w:rPr>
              <w:t>При посадке, пересадке растущих цветов</w:t>
            </w:r>
            <w:r>
              <w:rPr>
                <w:rFonts w:cstheme="minorHAnsi"/>
                <w:sz w:val="24"/>
                <w:szCs w:val="24"/>
              </w:rPr>
              <w:t>, хвойный, декоративных</w:t>
            </w:r>
            <w:r w:rsidRPr="00AA7C50">
              <w:rPr>
                <w:rFonts w:cstheme="minorHAnsi"/>
                <w:sz w:val="24"/>
                <w:szCs w:val="24"/>
              </w:rPr>
              <w:t xml:space="preserve"> растений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64" w:type="dxa"/>
          </w:tcPr>
          <w:p w:rsidR="00D96145" w:rsidRPr="00AA7C50" w:rsidRDefault="00D96145" w:rsidP="00D96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</w:t>
            </w:r>
            <w:r w:rsidRPr="00AA7C50">
              <w:rPr>
                <w:rFonts w:cstheme="minorHAnsi"/>
                <w:sz w:val="24"/>
                <w:szCs w:val="24"/>
              </w:rPr>
              <w:t>а дно посадочной емкости насыпать слой дренажа, зас</w:t>
            </w:r>
            <w:r>
              <w:rPr>
                <w:rFonts w:cstheme="minorHAnsi"/>
                <w:sz w:val="24"/>
                <w:szCs w:val="24"/>
              </w:rPr>
              <w:t xml:space="preserve">ыпать небольшим количеством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БиоГ</w:t>
            </w:r>
            <w:r w:rsidRPr="00AA7C50">
              <w:rPr>
                <w:rFonts w:cstheme="minorHAnsi"/>
                <w:sz w:val="24"/>
                <w:szCs w:val="24"/>
              </w:rPr>
              <w:t>рунта</w:t>
            </w:r>
            <w:proofErr w:type="spellEnd"/>
            <w:r w:rsidRPr="00AA7C50">
              <w:rPr>
                <w:rFonts w:cstheme="minorHAnsi"/>
                <w:sz w:val="24"/>
                <w:szCs w:val="24"/>
              </w:rPr>
              <w:t xml:space="preserve">, высадить укоренный черенок или пересадить многолетнее растение (желательно с комом старой земли), равномерно распределить корни растения в горшке, аккуратно присыпать, слегка утрамбовать почву, полить. </w:t>
            </w:r>
          </w:p>
          <w:p w:rsidR="00D96145" w:rsidRDefault="00D96145" w:rsidP="00D961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96145" w:rsidTr="00D96145">
        <w:tc>
          <w:tcPr>
            <w:tcW w:w="4531" w:type="dxa"/>
          </w:tcPr>
          <w:p w:rsidR="00D96145" w:rsidRDefault="00D96145" w:rsidP="00D96145">
            <w:pPr>
              <w:rPr>
                <w:b/>
                <w:sz w:val="24"/>
                <w:szCs w:val="24"/>
                <w:u w:val="single"/>
              </w:rPr>
            </w:pPr>
            <w:r w:rsidRPr="00AA7C50">
              <w:rPr>
                <w:rFonts w:cstheme="minorHAnsi"/>
                <w:sz w:val="24"/>
                <w:szCs w:val="24"/>
              </w:rPr>
              <w:t>При высадке в теплицы, парники</w:t>
            </w:r>
            <w:r>
              <w:rPr>
                <w:rFonts w:cstheme="minorHAnsi"/>
                <w:sz w:val="24"/>
                <w:szCs w:val="24"/>
              </w:rPr>
              <w:t>, грядки</w:t>
            </w:r>
          </w:p>
        </w:tc>
        <w:tc>
          <w:tcPr>
            <w:tcW w:w="5664" w:type="dxa"/>
          </w:tcPr>
          <w:p w:rsidR="00D96145" w:rsidRPr="00AA7C50" w:rsidRDefault="00DC29D9" w:rsidP="00D96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 w:rsidR="00D96145" w:rsidRPr="00AA7C50">
              <w:rPr>
                <w:rFonts w:cstheme="minorHAnsi"/>
                <w:sz w:val="24"/>
                <w:szCs w:val="24"/>
              </w:rPr>
              <w:t xml:space="preserve"> поса</w:t>
            </w:r>
            <w:r w:rsidR="00D96145">
              <w:rPr>
                <w:rFonts w:cstheme="minorHAnsi"/>
                <w:sz w:val="24"/>
                <w:szCs w:val="24"/>
              </w:rPr>
              <w:t xml:space="preserve">дочную лунку внести 0,3-2 л </w:t>
            </w:r>
            <w:proofErr w:type="spellStart"/>
            <w:r w:rsidR="00D96145">
              <w:rPr>
                <w:rFonts w:cstheme="minorHAnsi"/>
                <w:sz w:val="24"/>
                <w:szCs w:val="24"/>
              </w:rPr>
              <w:t>БиоГ</w:t>
            </w:r>
            <w:r w:rsidR="00D96145" w:rsidRPr="00AA7C50">
              <w:rPr>
                <w:rFonts w:cstheme="minorHAnsi"/>
                <w:sz w:val="24"/>
                <w:szCs w:val="24"/>
              </w:rPr>
              <w:t>рунта</w:t>
            </w:r>
            <w:proofErr w:type="spellEnd"/>
            <w:r w:rsidR="00D96145" w:rsidRPr="00AA7C50">
              <w:rPr>
                <w:rFonts w:cstheme="minorHAnsi"/>
                <w:sz w:val="24"/>
                <w:szCs w:val="24"/>
              </w:rPr>
              <w:t>, перемешать с почвой.</w:t>
            </w:r>
          </w:p>
          <w:p w:rsidR="00D96145" w:rsidRDefault="00D96145" w:rsidP="00D961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96145" w:rsidTr="00D96145">
        <w:tc>
          <w:tcPr>
            <w:tcW w:w="4531" w:type="dxa"/>
          </w:tcPr>
          <w:p w:rsidR="00D96145" w:rsidRDefault="00D96145" w:rsidP="00D96145">
            <w:pPr>
              <w:rPr>
                <w:b/>
                <w:sz w:val="24"/>
                <w:szCs w:val="24"/>
                <w:u w:val="single"/>
              </w:rPr>
            </w:pPr>
            <w:r w:rsidRPr="00AA7C50">
              <w:rPr>
                <w:rFonts w:cstheme="minorHAnsi"/>
                <w:sz w:val="24"/>
                <w:szCs w:val="24"/>
              </w:rPr>
              <w:t>Для подсыпки и обогащения верхнего слоя почвы</w:t>
            </w:r>
          </w:p>
        </w:tc>
        <w:tc>
          <w:tcPr>
            <w:tcW w:w="5664" w:type="dxa"/>
          </w:tcPr>
          <w:p w:rsidR="00D96145" w:rsidRPr="00AA7C50" w:rsidRDefault="00DC29D9" w:rsidP="00D96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 w:rsidR="00D96145" w:rsidRPr="00AA7C50">
              <w:rPr>
                <w:rFonts w:cstheme="minorHAnsi"/>
                <w:sz w:val="24"/>
                <w:szCs w:val="24"/>
              </w:rPr>
              <w:t>зрых</w:t>
            </w:r>
            <w:r w:rsidR="00D96145">
              <w:rPr>
                <w:rFonts w:cstheme="minorHAnsi"/>
                <w:sz w:val="24"/>
                <w:szCs w:val="24"/>
              </w:rPr>
              <w:t xml:space="preserve">лить почву, насыпать сверху </w:t>
            </w:r>
            <w:proofErr w:type="spellStart"/>
            <w:r w:rsidR="00D96145">
              <w:rPr>
                <w:rFonts w:cstheme="minorHAnsi"/>
                <w:sz w:val="24"/>
                <w:szCs w:val="24"/>
              </w:rPr>
              <w:t>БиоГ</w:t>
            </w:r>
            <w:r w:rsidR="00D96145" w:rsidRPr="00AA7C50">
              <w:rPr>
                <w:rFonts w:cstheme="minorHAnsi"/>
                <w:sz w:val="24"/>
                <w:szCs w:val="24"/>
              </w:rPr>
              <w:t>рунт</w:t>
            </w:r>
            <w:proofErr w:type="spellEnd"/>
            <w:r w:rsidR="00D96145" w:rsidRPr="00AA7C50">
              <w:rPr>
                <w:rFonts w:cstheme="minorHAnsi"/>
                <w:sz w:val="24"/>
                <w:szCs w:val="24"/>
              </w:rPr>
              <w:t xml:space="preserve"> и смешать с взрыхленной почвой.</w:t>
            </w:r>
          </w:p>
          <w:p w:rsidR="00D96145" w:rsidRDefault="00D96145" w:rsidP="00D961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96145" w:rsidTr="00DC29D9">
        <w:trPr>
          <w:trHeight w:val="634"/>
        </w:trPr>
        <w:tc>
          <w:tcPr>
            <w:tcW w:w="4531" w:type="dxa"/>
          </w:tcPr>
          <w:p w:rsidR="00D96145" w:rsidRDefault="00D96145" w:rsidP="00D96145">
            <w:pPr>
              <w:rPr>
                <w:b/>
                <w:sz w:val="24"/>
                <w:szCs w:val="24"/>
                <w:u w:val="single"/>
              </w:rPr>
            </w:pPr>
            <w:r w:rsidRPr="00AA7C50">
              <w:rPr>
                <w:rFonts w:cstheme="minorHAnsi"/>
                <w:sz w:val="24"/>
                <w:szCs w:val="24"/>
              </w:rPr>
              <w:t>При подкормках</w:t>
            </w:r>
          </w:p>
        </w:tc>
        <w:tc>
          <w:tcPr>
            <w:tcW w:w="5664" w:type="dxa"/>
          </w:tcPr>
          <w:p w:rsidR="00DC29D9" w:rsidRDefault="00DC29D9" w:rsidP="00D96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 w:rsidR="00D96145">
              <w:rPr>
                <w:rFonts w:cstheme="minorHAnsi"/>
                <w:sz w:val="24"/>
                <w:szCs w:val="24"/>
              </w:rPr>
              <w:t xml:space="preserve">зрыхлить почву, внести </w:t>
            </w:r>
            <w:proofErr w:type="spellStart"/>
            <w:r w:rsidR="00D96145">
              <w:rPr>
                <w:rFonts w:cstheme="minorHAnsi"/>
                <w:sz w:val="24"/>
                <w:szCs w:val="24"/>
              </w:rPr>
              <w:t>БиоГ</w:t>
            </w:r>
            <w:r w:rsidR="00D96145" w:rsidRPr="00AA7C50">
              <w:rPr>
                <w:rFonts w:cstheme="minorHAnsi"/>
                <w:sz w:val="24"/>
                <w:szCs w:val="24"/>
              </w:rPr>
              <w:t>рунт</w:t>
            </w:r>
            <w:proofErr w:type="spellEnd"/>
            <w:r w:rsidR="00D96145" w:rsidRPr="00AA7C50">
              <w:rPr>
                <w:rFonts w:cstheme="minorHAnsi"/>
                <w:sz w:val="24"/>
                <w:szCs w:val="24"/>
              </w:rPr>
              <w:t xml:space="preserve"> в кол</w:t>
            </w:r>
            <w:r w:rsidR="009B5AE7">
              <w:rPr>
                <w:rFonts w:cstheme="minorHAnsi"/>
                <w:sz w:val="24"/>
                <w:szCs w:val="24"/>
              </w:rPr>
              <w:t>ичестве</w:t>
            </w:r>
            <w:r w:rsidR="00D9614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6145" w:rsidRPr="00A106C1" w:rsidRDefault="00D96145" w:rsidP="00D96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</w:t>
            </w:r>
            <w:r w:rsidRPr="00AA7C50">
              <w:rPr>
                <w:rFonts w:cstheme="minorHAnsi"/>
                <w:sz w:val="24"/>
                <w:szCs w:val="24"/>
              </w:rPr>
              <w:t>-4 л/м2, осторожно заделать в почву.</w:t>
            </w:r>
          </w:p>
          <w:p w:rsidR="00D96145" w:rsidRDefault="00D96145" w:rsidP="00D9614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D05F9" w:rsidRDefault="009D05F9" w:rsidP="00B8131A">
      <w:pPr>
        <w:spacing w:after="0" w:line="240" w:lineRule="auto"/>
        <w:ind w:left="-851" w:firstLine="709"/>
        <w:rPr>
          <w:b/>
          <w:sz w:val="24"/>
          <w:szCs w:val="24"/>
          <w:u w:val="single"/>
        </w:rPr>
      </w:pPr>
    </w:p>
    <w:p w:rsidR="00D96145" w:rsidRPr="00D463CA" w:rsidRDefault="00D96145" w:rsidP="00D96145">
      <w:pPr>
        <w:pStyle w:val="a9"/>
        <w:rPr>
          <w:b/>
          <w:u w:val="single"/>
        </w:rPr>
      </w:pPr>
      <w:r w:rsidRPr="0067364F">
        <w:rPr>
          <w:b/>
          <w:i/>
          <w:u w:val="single"/>
        </w:rPr>
        <w:t>Последе</w:t>
      </w:r>
      <w:r>
        <w:rPr>
          <w:b/>
          <w:i/>
          <w:u w:val="single"/>
        </w:rPr>
        <w:t xml:space="preserve">йствия </w:t>
      </w:r>
      <w:proofErr w:type="spellStart"/>
      <w:r>
        <w:rPr>
          <w:b/>
          <w:i/>
          <w:u w:val="single"/>
        </w:rPr>
        <w:t>биогрунта</w:t>
      </w:r>
      <w:proofErr w:type="spellEnd"/>
      <w:r>
        <w:rPr>
          <w:b/>
          <w:i/>
          <w:u w:val="single"/>
        </w:rPr>
        <w:t xml:space="preserve"> составляет до 3-х</w:t>
      </w:r>
      <w:r w:rsidRPr="0067364F">
        <w:rPr>
          <w:b/>
          <w:i/>
          <w:u w:val="single"/>
        </w:rPr>
        <w:t xml:space="preserve"> лет!</w:t>
      </w:r>
      <w:r w:rsidRPr="0067364F">
        <w:rPr>
          <w:b/>
        </w:rPr>
        <w:t xml:space="preserve">                                      </w:t>
      </w:r>
      <w:r>
        <w:rPr>
          <w:b/>
        </w:rPr>
        <w:t xml:space="preserve">          </w:t>
      </w:r>
      <w:r w:rsidRPr="00D463CA">
        <w:rPr>
          <w:b/>
          <w:u w:val="single"/>
        </w:rPr>
        <w:t>Срок годности не ограничен.</w:t>
      </w:r>
    </w:p>
    <w:p w:rsidR="00D96145" w:rsidRPr="0067364F" w:rsidRDefault="00D96145" w:rsidP="00D96145">
      <w:pPr>
        <w:pStyle w:val="a9"/>
        <w:rPr>
          <w:b/>
        </w:rPr>
      </w:pPr>
      <w:r w:rsidRPr="0067364F">
        <w:rPr>
          <w:b/>
        </w:rPr>
        <w:t>(</w:t>
      </w:r>
      <w:proofErr w:type="gramStart"/>
      <w:r w:rsidRPr="0067364F">
        <w:rPr>
          <w:b/>
        </w:rPr>
        <w:t>в</w:t>
      </w:r>
      <w:proofErr w:type="gramEnd"/>
      <w:r w:rsidRPr="0067364F">
        <w:rPr>
          <w:b/>
        </w:rPr>
        <w:t xml:space="preserve"> зависимости от качества смешиваемой почвы и используемой техники)</w:t>
      </w:r>
    </w:p>
    <w:p w:rsidR="005B1875" w:rsidRPr="00B8131A" w:rsidRDefault="005B1875" w:rsidP="00B8131A">
      <w:pPr>
        <w:spacing w:after="0" w:line="240" w:lineRule="auto"/>
        <w:ind w:left="-851" w:firstLine="709"/>
        <w:rPr>
          <w:b/>
          <w:sz w:val="24"/>
          <w:szCs w:val="24"/>
          <w:u w:val="single"/>
        </w:rPr>
      </w:pPr>
    </w:p>
    <w:sectPr w:rsidR="005B1875" w:rsidRPr="00B8131A" w:rsidSect="0041045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814"/>
      </v:shape>
    </w:pict>
  </w:numPicBullet>
  <w:abstractNum w:abstractNumId="0">
    <w:nsid w:val="FFFFFFFE"/>
    <w:multiLevelType w:val="singleLevel"/>
    <w:tmpl w:val="C6482C26"/>
    <w:lvl w:ilvl="0">
      <w:numFmt w:val="bullet"/>
      <w:lvlText w:val="*"/>
      <w:lvlJc w:val="left"/>
    </w:lvl>
  </w:abstractNum>
  <w:abstractNum w:abstractNumId="1">
    <w:nsid w:val="0D5F3641"/>
    <w:multiLevelType w:val="hybridMultilevel"/>
    <w:tmpl w:val="2542CE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F1E23"/>
    <w:multiLevelType w:val="hybridMultilevel"/>
    <w:tmpl w:val="A88ED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66CD1"/>
    <w:multiLevelType w:val="hybridMultilevel"/>
    <w:tmpl w:val="422E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C3112"/>
    <w:multiLevelType w:val="hybridMultilevel"/>
    <w:tmpl w:val="7834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701AD"/>
    <w:multiLevelType w:val="hybridMultilevel"/>
    <w:tmpl w:val="F580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C2E86"/>
    <w:multiLevelType w:val="hybridMultilevel"/>
    <w:tmpl w:val="07B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321C"/>
    <w:multiLevelType w:val="hybridMultilevel"/>
    <w:tmpl w:val="2ACE7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910B7C"/>
    <w:multiLevelType w:val="hybridMultilevel"/>
    <w:tmpl w:val="5E34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055FD"/>
    <w:multiLevelType w:val="hybridMultilevel"/>
    <w:tmpl w:val="1214F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314FF1"/>
    <w:multiLevelType w:val="hybridMultilevel"/>
    <w:tmpl w:val="33640630"/>
    <w:lvl w:ilvl="0" w:tplc="9916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45CC1"/>
    <w:multiLevelType w:val="hybridMultilevel"/>
    <w:tmpl w:val="5304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F7B0D"/>
    <w:multiLevelType w:val="hybridMultilevel"/>
    <w:tmpl w:val="0BEA5588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1CF5C48"/>
    <w:multiLevelType w:val="hybridMultilevel"/>
    <w:tmpl w:val="58124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92"/>
    <w:rsid w:val="0002016F"/>
    <w:rsid w:val="0002211A"/>
    <w:rsid w:val="00034D80"/>
    <w:rsid w:val="00073400"/>
    <w:rsid w:val="000815D9"/>
    <w:rsid w:val="00094199"/>
    <w:rsid w:val="000A72E4"/>
    <w:rsid w:val="000B11E7"/>
    <w:rsid w:val="000D54B1"/>
    <w:rsid w:val="000E37A6"/>
    <w:rsid w:val="00100E2B"/>
    <w:rsid w:val="00127E58"/>
    <w:rsid w:val="0014410E"/>
    <w:rsid w:val="00147498"/>
    <w:rsid w:val="001502DB"/>
    <w:rsid w:val="0015190E"/>
    <w:rsid w:val="00197292"/>
    <w:rsid w:val="001C55EA"/>
    <w:rsid w:val="001C6BED"/>
    <w:rsid w:val="001D2419"/>
    <w:rsid w:val="001D6251"/>
    <w:rsid w:val="001F16B3"/>
    <w:rsid w:val="002160ED"/>
    <w:rsid w:val="00270687"/>
    <w:rsid w:val="002C2B50"/>
    <w:rsid w:val="002E7AEE"/>
    <w:rsid w:val="002F08E9"/>
    <w:rsid w:val="00330E53"/>
    <w:rsid w:val="003474A8"/>
    <w:rsid w:val="003704B1"/>
    <w:rsid w:val="00373D74"/>
    <w:rsid w:val="00375264"/>
    <w:rsid w:val="00391312"/>
    <w:rsid w:val="00396532"/>
    <w:rsid w:val="003C36F2"/>
    <w:rsid w:val="00400DEF"/>
    <w:rsid w:val="00410450"/>
    <w:rsid w:val="004168BD"/>
    <w:rsid w:val="00432952"/>
    <w:rsid w:val="00432A9D"/>
    <w:rsid w:val="00460A34"/>
    <w:rsid w:val="004656A2"/>
    <w:rsid w:val="004657C3"/>
    <w:rsid w:val="00467F11"/>
    <w:rsid w:val="00477E32"/>
    <w:rsid w:val="004B4421"/>
    <w:rsid w:val="004D70D8"/>
    <w:rsid w:val="004E068F"/>
    <w:rsid w:val="0051013A"/>
    <w:rsid w:val="005213E5"/>
    <w:rsid w:val="00524CF3"/>
    <w:rsid w:val="00550455"/>
    <w:rsid w:val="0056262E"/>
    <w:rsid w:val="005632D5"/>
    <w:rsid w:val="00587C99"/>
    <w:rsid w:val="005B1875"/>
    <w:rsid w:val="005B71FE"/>
    <w:rsid w:val="005C5D31"/>
    <w:rsid w:val="005F2914"/>
    <w:rsid w:val="00632EB3"/>
    <w:rsid w:val="00653A91"/>
    <w:rsid w:val="0067364F"/>
    <w:rsid w:val="00685AAD"/>
    <w:rsid w:val="00687515"/>
    <w:rsid w:val="006C5D47"/>
    <w:rsid w:val="006E1889"/>
    <w:rsid w:val="006F26CF"/>
    <w:rsid w:val="00755594"/>
    <w:rsid w:val="007A1C49"/>
    <w:rsid w:val="007B1125"/>
    <w:rsid w:val="007F6D4A"/>
    <w:rsid w:val="0082112B"/>
    <w:rsid w:val="00830354"/>
    <w:rsid w:val="008363EB"/>
    <w:rsid w:val="00840781"/>
    <w:rsid w:val="00852832"/>
    <w:rsid w:val="008C0125"/>
    <w:rsid w:val="008C5B8A"/>
    <w:rsid w:val="008F5B61"/>
    <w:rsid w:val="008F62A6"/>
    <w:rsid w:val="009128AA"/>
    <w:rsid w:val="00937215"/>
    <w:rsid w:val="0099079C"/>
    <w:rsid w:val="009B5AE7"/>
    <w:rsid w:val="009D05F9"/>
    <w:rsid w:val="009D7E14"/>
    <w:rsid w:val="009E070C"/>
    <w:rsid w:val="009E5DC3"/>
    <w:rsid w:val="009F26D1"/>
    <w:rsid w:val="00A106C1"/>
    <w:rsid w:val="00A25A3E"/>
    <w:rsid w:val="00A32AE6"/>
    <w:rsid w:val="00A662CD"/>
    <w:rsid w:val="00A760C9"/>
    <w:rsid w:val="00A92C67"/>
    <w:rsid w:val="00A9757F"/>
    <w:rsid w:val="00AA7C50"/>
    <w:rsid w:val="00B007FB"/>
    <w:rsid w:val="00B25D91"/>
    <w:rsid w:val="00B8131A"/>
    <w:rsid w:val="00B9019E"/>
    <w:rsid w:val="00B96295"/>
    <w:rsid w:val="00BB718D"/>
    <w:rsid w:val="00C53236"/>
    <w:rsid w:val="00C56019"/>
    <w:rsid w:val="00C5719D"/>
    <w:rsid w:val="00C86ACE"/>
    <w:rsid w:val="00CB7873"/>
    <w:rsid w:val="00CC630F"/>
    <w:rsid w:val="00CE7219"/>
    <w:rsid w:val="00D022F1"/>
    <w:rsid w:val="00D463CA"/>
    <w:rsid w:val="00D5146D"/>
    <w:rsid w:val="00D66DC6"/>
    <w:rsid w:val="00D96145"/>
    <w:rsid w:val="00DA72E4"/>
    <w:rsid w:val="00DC29D9"/>
    <w:rsid w:val="00DC6988"/>
    <w:rsid w:val="00DD27A5"/>
    <w:rsid w:val="00DD2853"/>
    <w:rsid w:val="00DD32F2"/>
    <w:rsid w:val="00DE4BD1"/>
    <w:rsid w:val="00DF50F9"/>
    <w:rsid w:val="00DF699A"/>
    <w:rsid w:val="00E04D18"/>
    <w:rsid w:val="00E22669"/>
    <w:rsid w:val="00E23186"/>
    <w:rsid w:val="00E550A4"/>
    <w:rsid w:val="00E550E2"/>
    <w:rsid w:val="00E61F7F"/>
    <w:rsid w:val="00E7453A"/>
    <w:rsid w:val="00E9428E"/>
    <w:rsid w:val="00EC34E7"/>
    <w:rsid w:val="00ED0272"/>
    <w:rsid w:val="00F14995"/>
    <w:rsid w:val="00F31813"/>
    <w:rsid w:val="00F36C94"/>
    <w:rsid w:val="00F46897"/>
    <w:rsid w:val="00F539B2"/>
    <w:rsid w:val="00F6084D"/>
    <w:rsid w:val="00FC26A2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C0E8-F850-4A8F-A6F3-D5972696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68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46897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F46897"/>
    <w:rPr>
      <w:smallCaps/>
      <w:color w:val="C0504D" w:themeColor="accent2"/>
      <w:u w:val="single"/>
    </w:rPr>
  </w:style>
  <w:style w:type="paragraph" w:styleId="a9">
    <w:name w:val="No Spacing"/>
    <w:uiPriority w:val="1"/>
    <w:qFormat/>
    <w:rsid w:val="00E04D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0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F226D-D48F-49D4-9E05-9A9C5EEF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SKES-21</dc:creator>
  <cp:keywords/>
  <dc:description/>
  <cp:lastModifiedBy>User</cp:lastModifiedBy>
  <cp:revision>12</cp:revision>
  <cp:lastPrinted>2015-12-25T06:09:00Z</cp:lastPrinted>
  <dcterms:created xsi:type="dcterms:W3CDTF">2015-12-22T07:43:00Z</dcterms:created>
  <dcterms:modified xsi:type="dcterms:W3CDTF">2016-02-25T12:34:00Z</dcterms:modified>
</cp:coreProperties>
</file>